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A6A95">
        <w:rPr>
          <w:rFonts w:ascii="Times New Roman" w:hAnsi="Times New Roman" w:cs="Times New Roman"/>
          <w:sz w:val="28"/>
          <w:szCs w:val="28"/>
        </w:rPr>
        <w:t>10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A6A95">
        <w:rPr>
          <w:rFonts w:ascii="Times New Roman" w:hAnsi="Times New Roman" w:cs="Times New Roman"/>
          <w:sz w:val="28"/>
          <w:szCs w:val="28"/>
        </w:rPr>
        <w:t>10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03BE9">
        <w:rPr>
          <w:rFonts w:ascii="Times New Roman" w:hAnsi="Times New Roman" w:cs="Times New Roman"/>
          <w:sz w:val="28"/>
          <w:szCs w:val="28"/>
        </w:rPr>
        <w:t>5527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803BE9">
        <w:rPr>
          <w:rFonts w:ascii="Times New Roman" w:hAnsi="Times New Roman" w:cs="Times New Roman"/>
          <w:sz w:val="28"/>
          <w:szCs w:val="28"/>
        </w:rPr>
        <w:t>ых сооружений</w:t>
      </w:r>
      <w:r w:rsidR="008A6A95">
        <w:rPr>
          <w:rFonts w:ascii="Times New Roman" w:hAnsi="Times New Roman" w:cs="Times New Roman"/>
          <w:sz w:val="28"/>
          <w:szCs w:val="28"/>
        </w:rPr>
        <w:t xml:space="preserve"> (</w:t>
      </w:r>
      <w:r w:rsidR="00803BE9">
        <w:rPr>
          <w:rFonts w:ascii="Times New Roman" w:hAnsi="Times New Roman" w:cs="Times New Roman"/>
          <w:sz w:val="28"/>
          <w:szCs w:val="28"/>
        </w:rPr>
        <w:t xml:space="preserve">теплиц, </w:t>
      </w:r>
      <w:r w:rsidR="008A6A95">
        <w:rPr>
          <w:rFonts w:ascii="Times New Roman" w:hAnsi="Times New Roman" w:cs="Times New Roman"/>
          <w:sz w:val="28"/>
          <w:szCs w:val="28"/>
        </w:rPr>
        <w:t>ограждения</w:t>
      </w:r>
      <w:r w:rsidR="00803BE9">
        <w:rPr>
          <w:rFonts w:ascii="Times New Roman" w:hAnsi="Times New Roman" w:cs="Times New Roman"/>
          <w:sz w:val="28"/>
          <w:szCs w:val="28"/>
        </w:rPr>
        <w:t xml:space="preserve"> с калиткой</w:t>
      </w:r>
      <w:r w:rsidR="006803BB">
        <w:rPr>
          <w:rFonts w:ascii="Times New Roman" w:hAnsi="Times New Roman" w:cs="Times New Roman"/>
          <w:sz w:val="28"/>
          <w:szCs w:val="28"/>
        </w:rPr>
        <w:t>)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6803BB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6803BB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3B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6803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03B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803B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Курганье</w:t>
      </w:r>
      <w:proofErr w:type="spellEnd"/>
      <w:r w:rsidR="00803B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803B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50:28:0110105:610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803BE9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803BE9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803BE9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803BE9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A6A95">
        <w:rPr>
          <w:rFonts w:ascii="Times New Roman" w:hAnsi="Times New Roman" w:cs="Times New Roman"/>
          <w:b/>
          <w:sz w:val="28"/>
          <w:szCs w:val="28"/>
        </w:rPr>
        <w:t>18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81731C">
        <w:rPr>
          <w:rFonts w:ascii="Times New Roman" w:hAnsi="Times New Roman" w:cs="Times New Roman"/>
          <w:b/>
          <w:sz w:val="28"/>
          <w:szCs w:val="28"/>
        </w:rPr>
        <w:t>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6803BB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03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03BB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6803BB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680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EA3B74" w:rsidRDefault="00EA3B74" w:rsidP="00EA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3B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4251960"/>
            <wp:effectExtent l="0" t="0" r="0" b="0"/>
            <wp:docPr id="4" name="Рисунок 4" descr="O:\ОБЩАЯ\МУНИЦИПАЛЬНЫЙ КОНТРОЛЬ\СНОСЫ 2024\МВК!\Курганье огород Гайнетдинова\СнимокКурганье Гайнетди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ОБЩАЯ\МУНИЦИПАЛЬНЫЙ КОНТРОЛЬ\СНОСЫ 2024\МВК!\Курганье огород Гайнетдинова\СнимокКурганье Гайнетдин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3BB" w:rsidRDefault="006803BB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F97EFD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516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731C"/>
    <w:rsid w:val="00827D4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62B0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2024-10-18T13:27:00Z</dcterms:created>
  <dcterms:modified xsi:type="dcterms:W3CDTF">2024-10-18T13:27:00Z</dcterms:modified>
</cp:coreProperties>
</file>